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6F947C"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/>
          <w:b/>
          <w:bCs/>
          <w:spacing w:val="-28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  <w:lang w:eastAsia="zh-CN"/>
        </w:rPr>
        <w:t>人力资源和社会保障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局政府</w:t>
      </w:r>
    </w:p>
    <w:p w14:paraId="030A8477"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  <w:rsid w:val="63965E9F"/>
    <w:rsid w:val="71BC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300</Words>
  <Characters>300</Characters>
  <Lines>0</Lines>
  <Paragraphs>0</Paragraphs>
  <TotalTime>0</TotalTime>
  <ScaleCrop>false</ScaleCrop>
  <LinksUpToDate>false</LinksUpToDate>
  <CharactersWithSpaces>390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2026-06-26T05:24:38Z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